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6056</w:t>
      </w:r>
      <w:r w:rsidR="001B1DBC">
        <w:rPr>
          <w:rFonts w:ascii="Times New Roman" w:hAnsi="Times New Roman" w:cs="Times New Roman"/>
          <w:b/>
          <w:sz w:val="24"/>
          <w:szCs w:val="24"/>
        </w:rPr>
        <w:t>-GD «</w:t>
      </w:r>
      <w:r w:rsidR="00DF5F7D" w:rsidRPr="00DF5F7D">
        <w:rPr>
          <w:rFonts w:ascii="Times New Roman" w:hAnsi="Times New Roman" w:cs="Times New Roman"/>
          <w:b/>
          <w:sz w:val="24"/>
          <w:szCs w:val="24"/>
        </w:rPr>
        <w:t>Организация облачного хостинга зоны разработки и тестирования перспективных информационных сервисов АО «КТК-Р»</w:t>
      </w:r>
      <w:r w:rsidR="001B1DBC">
        <w:rPr>
          <w:rFonts w:ascii="Times New Roman" w:hAnsi="Times New Roman" w:cs="Times New Roman"/>
          <w:b/>
          <w:sz w:val="24"/>
          <w:szCs w:val="24"/>
        </w:rPr>
        <w:t>».</w:t>
      </w:r>
    </w:p>
    <w:p w:rsidR="004A05F7" w:rsidRDefault="004A05F7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4A05F7" w:rsidRDefault="004A05F7" w:rsidP="00962DC2">
      <w:pPr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B2412B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01.09.2024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3852"/>
        <w:gridCol w:w="4692"/>
      </w:tblGrid>
      <w:tr w:rsidR="00962DC2" w:rsidRPr="00962DC2" w:rsidTr="007B4FF2">
        <w:tc>
          <w:tcPr>
            <w:tcW w:w="80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5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692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7B4FF2">
        <w:tc>
          <w:tcPr>
            <w:tcW w:w="801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:rsidR="001861C7" w:rsidRPr="00F16D1A" w:rsidRDefault="00B41EC3" w:rsidP="00F16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5, Прерываемые ВМ – это определение используется лишь одним провайдером, насколько оно здесь применимо/обязательно? У многих операторов есть ресурсы с оплатой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зачастую используется для DR/аварийного восстановления, тарифицируются только используемые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vCPU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почасовая оплата, остальное помесячно. Если это требуется для части ВМ, прошу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сообщить для каких, рассчитаем.</w:t>
            </w:r>
          </w:p>
        </w:tc>
        <w:tc>
          <w:tcPr>
            <w:tcW w:w="4692" w:type="dxa"/>
          </w:tcPr>
          <w:p w:rsidR="00A315AD" w:rsidRPr="00891680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Прерываемые ВМ фигурируют только в терминах и определениях в ТЗ, их использование на данном этапе не планируется. Тип тарификации - по факту потребления (аббревиатура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не предусмотрен в ТЗ</w:t>
            </w:r>
            <w:r w:rsidR="00AF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</w:t>
            </w:r>
            <w:r w:rsidR="00364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олнительный расчет не требуется. П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унктом 3.1. ТЗ установлен тип тарификации – резервируемое потребление для всех ВМ.</w:t>
            </w:r>
          </w:p>
        </w:tc>
      </w:tr>
      <w:tr w:rsidR="000154FD" w:rsidRPr="00962DC2" w:rsidTr="007B4FF2">
        <w:tc>
          <w:tcPr>
            <w:tcW w:w="801" w:type="dxa"/>
          </w:tcPr>
          <w:p w:rsidR="000154FD" w:rsidRDefault="000154FD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:rsidR="000154FD" w:rsidRDefault="00B41EC3" w:rsidP="001B1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7, п. 5.1.1 – виртуализация в целом предполагает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переподписку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технически она управляется платформой и обеспечивает требуемую производительность и полную отдачу процессора при его нагрузке. Отдельно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переподписка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прописывается в публичном облаке. Мы рассчитаем частное облако отдельно.</w:t>
            </w:r>
          </w:p>
        </w:tc>
        <w:tc>
          <w:tcPr>
            <w:tcW w:w="4692" w:type="dxa"/>
          </w:tcPr>
          <w:p w:rsidR="000154FD" w:rsidRPr="004A05F7" w:rsidRDefault="00B41EC3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 указать </w:t>
            </w:r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коэффициент </w:t>
            </w:r>
            <w:proofErr w:type="spellStart"/>
            <w:r w:rsidR="00CC41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переподписки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сегмента публичного облака в котором будут выделяться требуемые ресурсы. Возможность самостоятельного управления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переподпиской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требуется.</w:t>
            </w:r>
          </w:p>
        </w:tc>
      </w:tr>
      <w:tr w:rsidR="00B81201" w:rsidRPr="00962DC2" w:rsidTr="007B4FF2">
        <w:tc>
          <w:tcPr>
            <w:tcW w:w="801" w:type="dxa"/>
          </w:tcPr>
          <w:p w:rsidR="00B81201" w:rsidRPr="00B81201" w:rsidRDefault="00B8120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852" w:type="dxa"/>
          </w:tcPr>
          <w:p w:rsidR="00B81201" w:rsidRDefault="00B41EC3" w:rsidP="00043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поводу RAM SWAP. Он имеется у всех гипервизоров, потому эта емкость будет учтена в расчетах для корректной работы ВМ (ее могут скрывать их расчетов для простоты). Надеюсь это не критично - ?</w:t>
            </w:r>
          </w:p>
        </w:tc>
        <w:tc>
          <w:tcPr>
            <w:tcW w:w="4692" w:type="dxa"/>
          </w:tcPr>
          <w:p w:rsidR="00B81201" w:rsidRDefault="00B41EC3" w:rsidP="00B812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данный комментарий при заполнении опросного листа (Приложение 2. ТЗ)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3264" w:rsidRPr="00962DC2" w:rsidTr="007B4FF2">
        <w:tc>
          <w:tcPr>
            <w:tcW w:w="801" w:type="dxa"/>
          </w:tcPr>
          <w:p w:rsidR="001D3264" w:rsidRDefault="001D32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852" w:type="dxa"/>
          </w:tcPr>
          <w:p w:rsidR="001D3264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 5.4. Указанный в ТЗ размер дисков не соответствуем нашим методам подсчета, возможно, у Вас есть описание плана резервного копирования для разбора расчета?</w:t>
            </w:r>
          </w:p>
        </w:tc>
        <w:tc>
          <w:tcPr>
            <w:tcW w:w="4692" w:type="dxa"/>
          </w:tcPr>
          <w:p w:rsidR="001D3264" w:rsidRPr="000430AF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выделить объем дискового пространства под резервное копирование указанного в п. 5.4.1 (1500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б), сейчас этого достаточно что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 хранить несколько полных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бекапов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ВМ с диском 300 Гб. План резервного копирования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исходя из имеющегося объема дискового пространства. Нет потребности </w:t>
            </w: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этом этапе углубляться в подробный расчет, не является критичным на данный момент.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5.4.20 не все расширения поддерживаются </w:t>
            </w:r>
            <w:proofErr w:type="spellStart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Veeam</w:t>
            </w:r>
            <w:proofErr w:type="spellEnd"/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Подскажите, все ли из указанных расширений критичные?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отдельных файлов из гостевых операционных систем не является критичным пунктом, но в опросном листе (Приложение 2. ТЗ) необходимо указать какие файловые системы из представленного списка поддерживаются.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:rsidR="00B41EC3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18, 3.11 для всех типов время реакции у нас составляет 15 минут (требуется 10), критично ли требования или можем указать его в комментариях при подаче?  </w:t>
            </w:r>
          </w:p>
        </w:tc>
        <w:tc>
          <w:tcPr>
            <w:tcW w:w="4692" w:type="dxa"/>
          </w:tcPr>
          <w:p w:rsidR="00B41EC3" w:rsidRPr="009E2487" w:rsidRDefault="009E2487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указать данную информацию в комментариях.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:rsidR="00B41EC3" w:rsidRDefault="00B41EC3" w:rsidP="00B41E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2. Опросный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Требуется в печатной форме.</w:t>
            </w:r>
          </w:p>
        </w:tc>
        <w:tc>
          <w:tcPr>
            <w:tcW w:w="4692" w:type="dxa"/>
          </w:tcPr>
          <w:p w:rsidR="00B41EC3" w:rsidRPr="000430AF" w:rsidRDefault="00B41EC3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Прилагаем.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2" w:type="dxa"/>
          </w:tcPr>
          <w:p w:rsidR="00B41EC3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Компания является</w:t>
            </w:r>
            <w:r w:rsidRPr="00F73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сервис-провайдером и интегратором ИБ/ИТ услуг. Облачные ресурсы для своих заказчиков мы предоставляем через наших партнёров/облачных провайдеров. Договор с заказчиками мы заключаем прямой. Такой подход не будет противоречить документации к тендеру, т.е. такой подход возможен для подачи предложения?</w:t>
            </w:r>
          </w:p>
        </w:tc>
        <w:tc>
          <w:tcPr>
            <w:tcW w:w="4692" w:type="dxa"/>
          </w:tcPr>
          <w:p w:rsidR="00B41EC3" w:rsidRPr="000430AF" w:rsidRDefault="00F73D7C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субподрядчиков не допускается.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уточнить, возможно ли заключение соглашения о следовании обеими компаниями своим внутренним кодексам. Готовность включения в Договор необходимых и приемлемых для Сторон заверений подтверждаем.</w:t>
            </w:r>
          </w:p>
        </w:tc>
        <w:tc>
          <w:tcPr>
            <w:tcW w:w="4692" w:type="dxa"/>
          </w:tcPr>
          <w:p w:rsidR="00B41EC3" w:rsidRPr="000430AF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Возможно.</w:t>
            </w:r>
          </w:p>
        </w:tc>
      </w:tr>
      <w:tr w:rsidR="00B41EC3" w:rsidRPr="00962DC2" w:rsidTr="007B4FF2">
        <w:tc>
          <w:tcPr>
            <w:tcW w:w="801" w:type="dxa"/>
          </w:tcPr>
          <w:p w:rsidR="00B41EC3" w:rsidRPr="00B41EC3" w:rsidRDefault="00B41EC3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2" w:type="dxa"/>
          </w:tcPr>
          <w:p w:rsidR="00B41EC3" w:rsidRDefault="00732176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Просим уточнить, возможно ли </w:t>
            </w:r>
            <w:proofErr w:type="spellStart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контрактование</w:t>
            </w:r>
            <w:proofErr w:type="spellEnd"/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форме договора поставщика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B41EC3" w:rsidRPr="00732176" w:rsidRDefault="007321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опускается составление договора по форме, предложенной контрагентом с включением в договор всех необходимых положений, устраивающих Компанию.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подаче тендерного предложения, просим включить заполненный договор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732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P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 насколько критичны данные несоответствия в Техническом задании: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5.1 – требуется частота процессора 3,0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, а у нас (ТТК) в аттестованном облаке процессоры 2,4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5.4.9 – требуется шифрование резервных копий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5.5.5 – требуется автоматическое масштабирование ресурсов (ТТК - нет такой возможности);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5.8.12 – пропускная способность между ВМ должна составлять не менее 10Гбит/с (ТТК - 3 Гбит/с);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Может ли быть оформлено предложение с изменением данных параметров? Требуется ли дополнительно указать информацию?</w:t>
            </w:r>
          </w:p>
        </w:tc>
        <w:tc>
          <w:tcPr>
            <w:tcW w:w="4692" w:type="dxa"/>
          </w:tcPr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 – требуется частота процессора 3,0 </w:t>
            </w:r>
            <w:proofErr w:type="spellStart"/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5.4.9 –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5.5.5 –  необходимо указать в ОЛ что нет такой возможности</w:t>
            </w:r>
          </w:p>
          <w:p w:rsidR="002B4E38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64" w:rsidRDefault="002B4E38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5.8.12 –  необходимо указать в ОЛ скорость 3 Гбит/с</w:t>
            </w: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A9" w:rsidRDefault="00FF0DA9" w:rsidP="002B4E38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оформить предложение с имеющимися параметрами, указав дополнительную информацию.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2" w:type="dxa"/>
          </w:tcPr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 заданием требуется ли организация канала Новороссийск-Москва? Просим указать адреса, Точка 1- Точка 2? </w:t>
            </w:r>
          </w:p>
          <w:p w:rsidR="00563164" w:rsidRPr="00BF1CD8" w:rsidRDefault="00563164" w:rsidP="0056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Либо достаточно просто доступ в Интернет, пропускной способностью 200 Мбит/с? По какому адресу требуется организовать услугу доступ в Интернет?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Организация канала 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 xml:space="preserve">точка не требуется. Достаточно доступа в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виртуального ЦОД, пропускной способностью 200 Мбит/с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5631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2" w:type="dxa"/>
          </w:tcPr>
          <w:p w:rsidR="00563164" w:rsidRPr="00BF1CD8" w:rsidRDefault="00563164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Допустимо ли предоставить подтверждение «опыта не менее 3-х лет в области предоставления облачного хостинга» в виде справки с указанием всех параметров договора, кроме идентификации заказчика? Информация по Заказчикам закрыта дополнительными соглашениями о неразглашении.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 предоставить информацию без указания наименования второй стороны договора.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2" w:type="dxa"/>
          </w:tcPr>
          <w:p w:rsidR="00563164" w:rsidRPr="00BF1CD8" w:rsidRDefault="00812321" w:rsidP="00887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Техническое задание с Приложение №1, Приложением № 2 Технического задания на предоставление облачного хостинга получить в формате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92" w:type="dxa"/>
          </w:tcPr>
          <w:p w:rsidR="00563164" w:rsidRPr="00812321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Опросный лист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выложен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cpc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812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Тендеры.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подача Тендерного предложения по одноэтапному тендеру может осуществляться только в электронном виде согласно «Инструкции участникам тендера»? И не требуется направлять бумажные версии предложения?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в электронном виде, данная информация отражена на сайте.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81232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52" w:type="dxa"/>
          </w:tcPr>
          <w:p w:rsidR="00563164" w:rsidRPr="00BF1CD8" w:rsidRDefault="00812321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Заполнение форм по сотрудникам, привлеченным в контракт - обязательно ли указывать номера дипломов, специальность?</w:t>
            </w:r>
          </w:p>
        </w:tc>
        <w:tc>
          <w:tcPr>
            <w:tcW w:w="4692" w:type="dxa"/>
          </w:tcPr>
          <w:p w:rsidR="00563164" w:rsidRDefault="00812321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Требуется приложить подтверждение квалификации сотрудников со стороны Исполнителя.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52" w:type="dxa"/>
          </w:tcPr>
          <w:p w:rsidR="001B21EA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п. 3.2. Наличие сертификатов в соответствии с требованиями законодательства Российской Федерации для устанавливаемых в ЦОД средств и системы защиты;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Вопрос: Какие конкретно сертификаты требуются?</w:t>
            </w:r>
          </w:p>
        </w:tc>
        <w:tc>
          <w:tcPr>
            <w:tcW w:w="4692" w:type="dxa"/>
          </w:tcPr>
          <w:p w:rsidR="00563164" w:rsidRDefault="001B21EA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Помимо указанных в ТЗ сертификатов и лицензий требуется предоставление дополнительно имеющихся документов, к примеру</w:t>
            </w:r>
            <w:r w:rsid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лицензии </w:t>
            </w:r>
            <w:proofErr w:type="spellStart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Роскомна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B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аттестаты соответствия, соответствие требованиям ГОСТ и т.д.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52" w:type="dxa"/>
          </w:tcPr>
          <w:p w:rsidR="00563164" w:rsidRPr="00BF1CD8" w:rsidRDefault="001B21EA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Соглашение о конфиденциальности следует подписать и направить вместе с подаваемыми документами в заявке либо на этапе заключения Договора?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 конфиденциальности будет подписывается с победителем тендера.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52" w:type="dxa"/>
          </w:tcPr>
          <w:p w:rsidR="00563164" w:rsidRPr="00BF1CD8" w:rsidRDefault="00BA3AB4" w:rsidP="00BA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ребуется «предоставить список материалов/техники/оборудования, а также подтверждающие и разрешительные документы на привлекаемые материально-технические ресурсы, сертификаты». Вопрос: требуется отразить список оборудования, которое используется для публичного облака (серверы, СХД, коммутаторы и т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474B"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>) и документы по их сертификации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52" w:type="dxa"/>
          </w:tcPr>
          <w:p w:rsidR="001B21EA" w:rsidRPr="00BF1CD8" w:rsidRDefault="00BA3AB4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По пункту:</w:t>
            </w:r>
            <w:r w:rsidR="001B21EA"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участником надлежащего исполнения обязательств по контрактам</w:t>
            </w: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164" w:rsidRPr="00BF1CD8" w:rsidRDefault="001B21EA" w:rsidP="001B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proofErr w:type="gram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каком виде требуется? Оно должно быть подписано нашим заказчиком либо достаточно благодарственных писем? Дело в том, что обязательства по облачной инфраструктуре носят постоянный характер с оплатой на ежемесячной основе. У нас также много публичных проектов с освещением на внешнем сайте, возможно, этого будет достаточно?</w:t>
            </w:r>
          </w:p>
        </w:tc>
        <w:tc>
          <w:tcPr>
            <w:tcW w:w="4692" w:type="dxa"/>
          </w:tcPr>
          <w:p w:rsidR="00563164" w:rsidRDefault="00BA3AB4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Достаточно подписанного информационного письма с описанием ранее выполненных обязательств и контрактов. В письме может быть ссылка на успешные кейсы.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5.3.2 – На сколько критично, что бы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swap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был равен 0, с учетом предоставления рабочего объема указанных в Техническом задании вычислительных ресурсов?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критично, но необходимы комментарии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5.4.5 – Просим согласовать возможность использования агентского решения, учитывая что в пунктах 5.4.11 и 5.4.13 допускается использование агентов.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 пояснения, будет ли при этом создаваться полная резервная копия виртуальной машины. Существуют ли агенты под ОС </w:t>
            </w:r>
            <w:proofErr w:type="spellStart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Linux</w:t>
            </w:r>
            <w:proofErr w:type="spellEnd"/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5.5.5 – В данном пункте имеется в виду наличие возможности автоматического масштабирования ресурсов в рамках объема ресурсов указанного в Техническом Задании, без выхода за пределы заданного объема параметров?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1B21EA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5.8.9 – Допускается ли возможность предоставления вычислительных ресурсов, для самостоятельного разворачивания на стороне Заказчика данных сервисов?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Возможность допускается, при подаче предложения необходимы пояснения, что во встроенный функционал виртуального ЦОД, DHCP и DNS сервисы не входят.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6.6. – С учетом приостановки сертификации по стандартам TIER III с 2022 года, допускается ли наличие сертификатов на данный стандарт, полученных для ЦОД, но не продленных по причине невозможности этого сделать ввиду отсутствия возможности продления в России соответствующих сертификатов?</w:t>
            </w:r>
          </w:p>
        </w:tc>
        <w:tc>
          <w:tcPr>
            <w:tcW w:w="4692" w:type="dxa"/>
          </w:tcPr>
          <w:p w:rsidR="00563164" w:rsidRDefault="002B4E38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sz w:val="24"/>
                <w:szCs w:val="24"/>
              </w:rPr>
              <w:t>Сертификаты от 2022 года, будут являться подтверждением соответствия ЦОД уровню TIER III</w:t>
            </w:r>
            <w:r w:rsidR="00FF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52" w:type="dxa"/>
          </w:tcPr>
          <w:p w:rsidR="00563164" w:rsidRPr="00BF1CD8" w:rsidRDefault="00FD7E80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Пункт 7.1 – В какие сроки требуется подготовить программу тестирования? Какие требования должны быть в неё заложены? Какой уровень критичности должен быть выставлен для каждого из требований данной программы с учетом влияния программы на принятие сервиса со стороны Заказчика в эксплуатацию?</w:t>
            </w:r>
          </w:p>
        </w:tc>
        <w:tc>
          <w:tcPr>
            <w:tcW w:w="4692" w:type="dxa"/>
          </w:tcPr>
          <w:p w:rsidR="00563164" w:rsidRDefault="002B4E38" w:rsidP="004A474B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тестирования 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составлена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совместно, для проверки критичных параметров, провед</w:t>
            </w:r>
            <w:r w:rsidR="004A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тестирование после определения победителя, до заключения договора (срок 2 недели)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52" w:type="dxa"/>
          </w:tcPr>
          <w:p w:rsidR="00563164" w:rsidRPr="00BF1CD8" w:rsidRDefault="00B10EC6" w:rsidP="001D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пояснить, что означает термин «удовлетворительные результаты», т.к. из качественных характеристик производительности требуемых услуг указано только допустимое отклонение в сторону от неизвестной величины, при этом нет описания замера производительности и самой производительности (в IOPS для дисков или MIPS для процессоров)</w:t>
            </w:r>
          </w:p>
        </w:tc>
        <w:tc>
          <w:tcPr>
            <w:tcW w:w="4692" w:type="dxa"/>
          </w:tcPr>
          <w:p w:rsidR="00563164" w:rsidRDefault="00B10EC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термином «удовлетворительные результаты» Компания понимает такие результаты отработки согласованной программы тестирования, которые позволяют подтвердить достоверность информации, предоставленной Исполнителем в опросном листе на этапе проведения конкурса.»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FD7E80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файлу «Сводная информация о тендере», срок действия Тендерного предложения должен быть 6 месяцев с момента подачи.</w:t>
            </w:r>
          </w:p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пп.9.3. Технического задания, срок действия предложения Исполнителя должен составлять не менее 9 месяцев.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Просим уточнить, на какой срок действия предложения ориентироваться.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Просим предоставить тендерное предложение со сроком 9 месяцев.</w:t>
            </w:r>
          </w:p>
        </w:tc>
      </w:tr>
      <w:tr w:rsidR="00563164" w:rsidRPr="00962DC2" w:rsidTr="007B4FF2">
        <w:tc>
          <w:tcPr>
            <w:tcW w:w="801" w:type="dxa"/>
          </w:tcPr>
          <w:p w:rsidR="00563164" w:rsidRDefault="002744F9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52" w:type="dxa"/>
          </w:tcPr>
          <w:p w:rsidR="002744F9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В составе Тендерной документации приложены файлы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и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предоставление».</w:t>
            </w:r>
          </w:p>
          <w:p w:rsidR="00563164" w:rsidRPr="00BF1CD8" w:rsidRDefault="002744F9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Правильно ли мы понимаем, что требования файла «01 ITT (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)» в данном случае не применимы, так как подача осуществляется в электронном виде? Правильно ли мы понимаем, что необходимо руководствоваться требованиями, указанными в документе «02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Инструкция_Эл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предоставление»?</w:t>
            </w:r>
          </w:p>
        </w:tc>
        <w:tc>
          <w:tcPr>
            <w:tcW w:w="4692" w:type="dxa"/>
          </w:tcPr>
          <w:p w:rsidR="00563164" w:rsidRDefault="002744F9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тендерных предложений по данному тендеру происходит в электронном виде.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Не смогли найти даты начала оказания услуг. Когда предполагается</w:t>
            </w:r>
          </w:p>
        </w:tc>
        <w:tc>
          <w:tcPr>
            <w:tcW w:w="4692" w:type="dxa"/>
          </w:tcPr>
          <w:p w:rsidR="00B30076" w:rsidRDefault="00B30076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заключения договора с победителем тендера.</w:t>
            </w:r>
          </w:p>
        </w:tc>
      </w:tr>
      <w:tr w:rsidR="00B30076" w:rsidRPr="00962DC2" w:rsidTr="007B4FF2">
        <w:tc>
          <w:tcPr>
            <w:tcW w:w="801" w:type="dxa"/>
          </w:tcPr>
          <w:p w:rsidR="00B30076" w:rsidRPr="00BF1CD8" w:rsidRDefault="00B30076" w:rsidP="001861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F1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</w:tcPr>
          <w:p w:rsidR="00B30076" w:rsidRPr="00BF1CD8" w:rsidRDefault="00B30076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Пункт 5.5.5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Тех.задания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 xml:space="preserve"> – как должно работать </w:t>
            </w:r>
            <w:proofErr w:type="spellStart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автомасштабирование</w:t>
            </w:r>
            <w:proofErr w:type="spellEnd"/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92" w:type="dxa"/>
          </w:tcPr>
          <w:p w:rsidR="00B30076" w:rsidRDefault="004A474B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596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общего заданного объема для виртуального ЦОД</w:t>
            </w:r>
            <w:r w:rsidR="00FF0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B46DF" w:rsidRPr="00962DC2" w:rsidTr="007B4FF2">
        <w:tc>
          <w:tcPr>
            <w:tcW w:w="801" w:type="dxa"/>
          </w:tcPr>
          <w:p w:rsidR="004B46DF" w:rsidRPr="00BF1CD8" w:rsidRDefault="004B46DF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52" w:type="dxa"/>
          </w:tcPr>
          <w:p w:rsidR="004B46DF" w:rsidRPr="00BF1CD8" w:rsidRDefault="004B46DF" w:rsidP="0027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D8">
              <w:rPr>
                <w:rFonts w:ascii="Times New Roman" w:hAnsi="Times New Roman" w:cs="Times New Roman"/>
                <w:sz w:val="24"/>
                <w:szCs w:val="24"/>
              </w:rPr>
              <w:t>Согласно форме Анкеты, А-1 требуется предоставить «Справку налогового органа о состоянии расчетов подрядчика по налогам, сборам и иным обязательным платежам в бюджеты бюджетных систем РФ…». Уточните, пожалуйста, для каких целей АО "КТК-Р" данная информация: достаточно ли, вместо указанной выше справки, предоставить справку об исполнении налогоплательщиком обязанности по уплате налогов?</w:t>
            </w:r>
          </w:p>
        </w:tc>
        <w:tc>
          <w:tcPr>
            <w:tcW w:w="4692" w:type="dxa"/>
          </w:tcPr>
          <w:p w:rsidR="004B46DF" w:rsidRPr="004B46DF" w:rsidRDefault="004B46DF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 предоставить справку</w:t>
            </w:r>
            <w:r w:rsidRPr="004B4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 задолженности перед бюджетом.</w:t>
            </w:r>
          </w:p>
          <w:p w:rsidR="004B46DF" w:rsidRDefault="004B46DF" w:rsidP="0073217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12B" w:rsidRPr="00962DC2" w:rsidTr="007B4FF2">
        <w:tc>
          <w:tcPr>
            <w:tcW w:w="801" w:type="dxa"/>
          </w:tcPr>
          <w:p w:rsidR="00B2412B" w:rsidRPr="00BF1CD8" w:rsidRDefault="00B2412B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3852" w:type="dxa"/>
          </w:tcPr>
          <w:p w:rsidR="00B2412B" w:rsidRPr="00BF1CD8" w:rsidRDefault="00B2412B" w:rsidP="00B2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2B">
              <w:rPr>
                <w:rFonts w:ascii="Times New Roman" w:hAnsi="Times New Roman" w:cs="Times New Roman"/>
                <w:sz w:val="24"/>
                <w:szCs w:val="24"/>
              </w:rPr>
              <w:t xml:space="preserve">Просьба уточнить, актуально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по страхованию</w:t>
            </w:r>
            <w:r w:rsidRPr="00B2412B">
              <w:rPr>
                <w:rFonts w:ascii="Times New Roman" w:hAnsi="Times New Roman" w:cs="Times New Roman"/>
                <w:sz w:val="24"/>
                <w:szCs w:val="24"/>
              </w:rPr>
              <w:t xml:space="preserve"> к данной закупке (Тендер 6056-GD) и направить соответствующее приложение для анализа.</w:t>
            </w:r>
          </w:p>
        </w:tc>
        <w:tc>
          <w:tcPr>
            <w:tcW w:w="4692" w:type="dxa"/>
          </w:tcPr>
          <w:p w:rsidR="00B2412B" w:rsidRDefault="00B2412B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Страхование для данной закупки не требуется.</w:t>
            </w:r>
          </w:p>
        </w:tc>
      </w:tr>
      <w:tr w:rsidR="00295B7C" w:rsidRPr="00962DC2" w:rsidTr="007B4FF2">
        <w:tc>
          <w:tcPr>
            <w:tcW w:w="801" w:type="dxa"/>
          </w:tcPr>
          <w:p w:rsidR="00295B7C" w:rsidRDefault="00295B7C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52" w:type="dxa"/>
          </w:tcPr>
          <w:p w:rsidR="00295B7C" w:rsidRPr="00B2412B" w:rsidRDefault="00295B7C" w:rsidP="00B2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7C">
              <w:rPr>
                <w:rFonts w:ascii="Times New Roman" w:hAnsi="Times New Roman" w:cs="Times New Roman"/>
                <w:sz w:val="24"/>
                <w:szCs w:val="24"/>
              </w:rPr>
              <w:t>Просим уточнить срок окончания подачи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по Тендеру 6056-GD на</w:t>
            </w:r>
            <w:r w:rsidRPr="00295B7C">
              <w:rPr>
                <w:rFonts w:ascii="Times New Roman" w:hAnsi="Times New Roman" w:cs="Times New Roman"/>
                <w:sz w:val="24"/>
                <w:szCs w:val="24"/>
              </w:rPr>
              <w:t xml:space="preserve"> право заключения договора на организацию облачного хостинга зоны разработки и тестирования перспективных информационных сервисов АО «КТК-Р»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2" w:type="dxa"/>
          </w:tcPr>
          <w:p w:rsidR="00295B7C" w:rsidRDefault="00295B7C" w:rsidP="004B46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окончания приема тендерных предложений - </w:t>
            </w:r>
            <w:r w:rsidRPr="00295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 16:00 московского времени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24764" w:rsidRPr="00962DC2" w:rsidTr="007B4FF2">
        <w:tc>
          <w:tcPr>
            <w:tcW w:w="801" w:type="dxa"/>
          </w:tcPr>
          <w:p w:rsidR="00E24764" w:rsidRDefault="00E24764" w:rsidP="00186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52" w:type="dxa"/>
          </w:tcPr>
          <w:p w:rsidR="00E24764" w:rsidRPr="00295B7C" w:rsidRDefault="00E24764" w:rsidP="00B2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4764">
              <w:rPr>
                <w:rFonts w:ascii="Times New Roman" w:hAnsi="Times New Roman" w:cs="Times New Roman"/>
                <w:sz w:val="24"/>
                <w:szCs w:val="24"/>
              </w:rPr>
              <w:t>удет ли переторжка по тендеру  №6056-GD «Организация облачного хостинга зоны разработки и тестирования перспективных информационных сервисов АО «КТК-Р»»?</w:t>
            </w:r>
          </w:p>
        </w:tc>
        <w:tc>
          <w:tcPr>
            <w:tcW w:w="4692" w:type="dxa"/>
          </w:tcPr>
          <w:p w:rsidR="00E24764" w:rsidRDefault="00E24764" w:rsidP="00E247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инструкции Запрос тендерного предложения указаны четкие инструкции по подаче тендерных предложений. Переторжки не будет.</w:t>
            </w:r>
            <w:bookmarkStart w:id="0" w:name="_GoBack"/>
            <w:bookmarkEnd w:id="0"/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154FD"/>
    <w:rsid w:val="00042F38"/>
    <w:rsid w:val="000430AF"/>
    <w:rsid w:val="000B16A2"/>
    <w:rsid w:val="000D6B82"/>
    <w:rsid w:val="000E7B45"/>
    <w:rsid w:val="00175517"/>
    <w:rsid w:val="001861C7"/>
    <w:rsid w:val="00193AB2"/>
    <w:rsid w:val="001B1DBC"/>
    <w:rsid w:val="001B21EA"/>
    <w:rsid w:val="001D101A"/>
    <w:rsid w:val="001D3264"/>
    <w:rsid w:val="002744F9"/>
    <w:rsid w:val="00275BC6"/>
    <w:rsid w:val="00295B7C"/>
    <w:rsid w:val="002B4E38"/>
    <w:rsid w:val="00356F03"/>
    <w:rsid w:val="00364C63"/>
    <w:rsid w:val="00421D54"/>
    <w:rsid w:val="00463156"/>
    <w:rsid w:val="004A05F7"/>
    <w:rsid w:val="004A474B"/>
    <w:rsid w:val="004B46DF"/>
    <w:rsid w:val="004E1CD0"/>
    <w:rsid w:val="00517818"/>
    <w:rsid w:val="0052582D"/>
    <w:rsid w:val="00563164"/>
    <w:rsid w:val="005B4A68"/>
    <w:rsid w:val="005C0345"/>
    <w:rsid w:val="005D2F95"/>
    <w:rsid w:val="006458E0"/>
    <w:rsid w:val="00664662"/>
    <w:rsid w:val="006C2CDE"/>
    <w:rsid w:val="00732176"/>
    <w:rsid w:val="007B4FF2"/>
    <w:rsid w:val="007D1248"/>
    <w:rsid w:val="00812321"/>
    <w:rsid w:val="00887FB2"/>
    <w:rsid w:val="00891680"/>
    <w:rsid w:val="008F5AC1"/>
    <w:rsid w:val="009126E5"/>
    <w:rsid w:val="00927BD9"/>
    <w:rsid w:val="009433B1"/>
    <w:rsid w:val="00962DC2"/>
    <w:rsid w:val="00976103"/>
    <w:rsid w:val="00994237"/>
    <w:rsid w:val="009E2487"/>
    <w:rsid w:val="00A10FF7"/>
    <w:rsid w:val="00A315AD"/>
    <w:rsid w:val="00AD64EF"/>
    <w:rsid w:val="00AE7FEC"/>
    <w:rsid w:val="00AF7DBF"/>
    <w:rsid w:val="00B10EC6"/>
    <w:rsid w:val="00B2412B"/>
    <w:rsid w:val="00B30076"/>
    <w:rsid w:val="00B41EC3"/>
    <w:rsid w:val="00B81201"/>
    <w:rsid w:val="00BA3AB4"/>
    <w:rsid w:val="00BF1CD8"/>
    <w:rsid w:val="00C27268"/>
    <w:rsid w:val="00CA5BE0"/>
    <w:rsid w:val="00CB4D7D"/>
    <w:rsid w:val="00CC412B"/>
    <w:rsid w:val="00CD3626"/>
    <w:rsid w:val="00D06367"/>
    <w:rsid w:val="00D47869"/>
    <w:rsid w:val="00D60903"/>
    <w:rsid w:val="00DF5F7D"/>
    <w:rsid w:val="00E24764"/>
    <w:rsid w:val="00E30BD2"/>
    <w:rsid w:val="00E34B56"/>
    <w:rsid w:val="00E81CAC"/>
    <w:rsid w:val="00EC1DAD"/>
    <w:rsid w:val="00EF37C7"/>
    <w:rsid w:val="00F16D1A"/>
    <w:rsid w:val="00F73D7C"/>
    <w:rsid w:val="00FD1B40"/>
    <w:rsid w:val="00FD7E80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93F5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4CD62-4D8C-4ADA-81AE-4EE52F650614}"/>
</file>

<file path=customXml/itemProps2.xml><?xml version="1.0" encoding="utf-8"?>
<ds:datastoreItem xmlns:ds="http://schemas.openxmlformats.org/officeDocument/2006/customXml" ds:itemID="{09D4C4B6-0FB3-4505-BB16-B99F3EDF1F1D}"/>
</file>

<file path=customXml/itemProps3.xml><?xml version="1.0" encoding="utf-8"?>
<ds:datastoreItem xmlns:ds="http://schemas.openxmlformats.org/officeDocument/2006/customXml" ds:itemID="{5FFC6BA0-8BB1-46AD-9198-2E1E8B8B8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18</cp:revision>
  <cp:lastPrinted>2022-06-24T09:38:00Z</cp:lastPrinted>
  <dcterms:created xsi:type="dcterms:W3CDTF">2023-12-22T11:37:00Z</dcterms:created>
  <dcterms:modified xsi:type="dcterms:W3CDTF">2024-01-10T11:02:00Z</dcterms:modified>
</cp:coreProperties>
</file>