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:rsidR="00FE6925" w:rsidRPr="00FE6925" w:rsidRDefault="00FE6925" w:rsidP="00FE6925"/>
    <w:p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:rsidR="0054646D" w:rsidRPr="00762DF3" w:rsidRDefault="0054646D" w:rsidP="0054646D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:rsidR="001970BB" w:rsidRPr="00762DF3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:rsidR="002B4ED4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Пакет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должен быть подготовлен и направлен </w:t>
      </w:r>
      <w:r w:rsidR="00F250F6">
        <w:rPr>
          <w:rFonts w:ascii="Times New Roman" w:hAnsi="Times New Roman"/>
          <w:sz w:val="28"/>
          <w:szCs w:val="28"/>
        </w:rPr>
        <w:t xml:space="preserve">в соответствии с требованиями, отраженными в </w:t>
      </w:r>
      <w:r w:rsidR="002B4ED4">
        <w:rPr>
          <w:rFonts w:ascii="Times New Roman" w:hAnsi="Times New Roman"/>
          <w:sz w:val="28"/>
          <w:szCs w:val="28"/>
        </w:rPr>
        <w:t>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>
        <w:rPr>
          <w:rFonts w:ascii="Times New Roman" w:hAnsi="Times New Roman"/>
          <w:sz w:val="28"/>
          <w:szCs w:val="28"/>
        </w:rPr>
        <w:t xml:space="preserve"> «</w:t>
      </w:r>
      <w:r w:rsidRPr="001970BB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 xml:space="preserve">к оформлению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заявки</w:t>
      </w:r>
      <w:r w:rsidR="002B4ED4">
        <w:rPr>
          <w:rFonts w:ascii="Times New Roman" w:hAnsi="Times New Roman"/>
          <w:sz w:val="28"/>
          <w:szCs w:val="28"/>
        </w:rPr>
        <w:t>»</w:t>
      </w:r>
      <w:r w:rsidR="00182AA7">
        <w:rPr>
          <w:rFonts w:ascii="Times New Roman" w:hAnsi="Times New Roman"/>
          <w:sz w:val="28"/>
          <w:szCs w:val="28"/>
        </w:rPr>
        <w:t xml:space="preserve">. </w:t>
      </w:r>
      <w:r w:rsidR="002B4ED4">
        <w:rPr>
          <w:rFonts w:ascii="Times New Roman" w:hAnsi="Times New Roman"/>
          <w:sz w:val="28"/>
          <w:szCs w:val="28"/>
        </w:rPr>
        <w:t xml:space="preserve">Пакет с тендерным предложением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2B4ED4">
        <w:rPr>
          <w:rFonts w:ascii="Times New Roman" w:hAnsi="Times New Roman"/>
          <w:sz w:val="28"/>
          <w:szCs w:val="28"/>
        </w:rPr>
        <w:t>Запрос Тендерного предложения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:rsidR="00182AA7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Пакеты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Pr="00182AA7">
        <w:rPr>
          <w:rFonts w:ascii="Times New Roman" w:hAnsi="Times New Roman"/>
          <w:b/>
          <w:i/>
          <w:sz w:val="28"/>
          <w:szCs w:val="28"/>
          <w:u w:val="single"/>
        </w:rPr>
        <w:t>в разные конверты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7492">
        <w:rPr>
          <w:rFonts w:ascii="Times New Roman" w:hAnsi="Times New Roman"/>
          <w:sz w:val="28"/>
          <w:szCs w:val="28"/>
        </w:rPr>
        <w:t>и помечаются</w:t>
      </w:r>
      <w:r w:rsidR="00F97B62" w:rsidRPr="00F97B62">
        <w:rPr>
          <w:rFonts w:ascii="Times New Roman" w:hAnsi="Times New Roman"/>
          <w:sz w:val="28"/>
          <w:szCs w:val="28"/>
        </w:rPr>
        <w:t>: «</w:t>
      </w:r>
      <w:proofErr w:type="spellStart"/>
      <w:r w:rsidR="00F97B62">
        <w:rPr>
          <w:rFonts w:ascii="Times New Roman" w:hAnsi="Times New Roman"/>
          <w:sz w:val="28"/>
          <w:szCs w:val="28"/>
        </w:rPr>
        <w:t>Предквалификационная</w:t>
      </w:r>
      <w:proofErr w:type="spellEnd"/>
      <w:r w:rsidR="00F97B62">
        <w:rPr>
          <w:rFonts w:ascii="Times New Roman" w:hAnsi="Times New Roman"/>
          <w:sz w:val="28"/>
          <w:szCs w:val="28"/>
        </w:rPr>
        <w:t xml:space="preserve"> заявка</w:t>
      </w:r>
      <w:r w:rsidR="00F97B62" w:rsidRPr="00F97B62">
        <w:rPr>
          <w:rFonts w:ascii="Times New Roman" w:hAnsi="Times New Roman"/>
          <w:sz w:val="28"/>
          <w:szCs w:val="28"/>
        </w:rPr>
        <w:t>», «</w:t>
      </w:r>
      <w:r w:rsidR="00F97B62">
        <w:rPr>
          <w:rFonts w:ascii="Times New Roman" w:hAnsi="Times New Roman"/>
          <w:sz w:val="28"/>
          <w:szCs w:val="28"/>
        </w:rPr>
        <w:t>Тендерное предложение»</w:t>
      </w:r>
      <w:r w:rsidR="00777492">
        <w:rPr>
          <w:rFonts w:ascii="Times New Roman" w:hAnsi="Times New Roman"/>
          <w:sz w:val="28"/>
          <w:szCs w:val="28"/>
        </w:rPr>
        <w:t>.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:rsidR="00F250F6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</w:t>
      </w:r>
      <w:proofErr w:type="spellStart"/>
      <w:r w:rsidR="00777492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777492"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 xml:space="preserve">по адресу: </w:t>
      </w:r>
      <w:r w:rsidR="00EE09AE">
        <w:rPr>
          <w:rFonts w:ascii="Times New Roman" w:hAnsi="Times New Roman"/>
          <w:sz w:val="28"/>
          <w:szCs w:val="28"/>
        </w:rPr>
        <w:t>115093, Москва, ул. Павловская, д. 7, стр. 1, Бизнес-центр «Павловский»</w:t>
      </w:r>
      <w:r w:rsidR="00F97B62">
        <w:rPr>
          <w:rFonts w:ascii="Times New Roman" w:hAnsi="Times New Roman"/>
          <w:sz w:val="28"/>
          <w:szCs w:val="28"/>
        </w:rPr>
        <w:t>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</w:t>
      </w:r>
      <w:r w:rsidR="00BD735C">
        <w:rPr>
          <w:rFonts w:ascii="Times New Roman" w:hAnsi="Times New Roman"/>
          <w:sz w:val="28"/>
          <w:szCs w:val="28"/>
        </w:rPr>
        <w:t>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:rsidR="00F250F6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бумажного носителя, электронная копия п</w:t>
      </w:r>
      <w:r w:rsidR="00F250F6">
        <w:rPr>
          <w:rFonts w:ascii="Times New Roman" w:hAnsi="Times New Roman"/>
          <w:sz w:val="28"/>
          <w:szCs w:val="28"/>
        </w:rPr>
        <w:t>акет</w:t>
      </w:r>
      <w:r>
        <w:rPr>
          <w:rFonts w:ascii="Times New Roman" w:hAnsi="Times New Roman"/>
          <w:sz w:val="28"/>
          <w:szCs w:val="28"/>
        </w:rPr>
        <w:t>а</w:t>
      </w:r>
      <w:r w:rsidR="00F250F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F250F6" w:rsidRPr="00F97B62">
        <w:rPr>
          <w:rFonts w:ascii="Times New Roman" w:hAnsi="Times New Roman"/>
          <w:b/>
          <w:i/>
          <w:sz w:val="28"/>
          <w:szCs w:val="28"/>
        </w:rPr>
        <w:t>предквалификационной</w:t>
      </w:r>
      <w:proofErr w:type="spellEnd"/>
      <w:r w:rsidR="00F250F6" w:rsidRPr="00F97B62">
        <w:rPr>
          <w:rFonts w:ascii="Times New Roman" w:hAnsi="Times New Roman"/>
          <w:b/>
          <w:i/>
          <w:sz w:val="28"/>
          <w:szCs w:val="28"/>
        </w:rPr>
        <w:t xml:space="preserve"> заявкой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BD735C">
        <w:rPr>
          <w:rFonts w:ascii="Times New Roman" w:hAnsi="Times New Roman"/>
          <w:sz w:val="28"/>
          <w:szCs w:val="28"/>
        </w:rPr>
        <w:t xml:space="preserve">должна быть </w:t>
      </w:r>
      <w:r w:rsidR="00F250F6">
        <w:rPr>
          <w:rFonts w:ascii="Times New Roman" w:hAnsi="Times New Roman"/>
          <w:sz w:val="28"/>
          <w:szCs w:val="28"/>
        </w:rPr>
        <w:t>напр</w:t>
      </w:r>
      <w:r w:rsidR="00BD735C">
        <w:rPr>
          <w:rFonts w:ascii="Times New Roman" w:hAnsi="Times New Roman"/>
          <w:sz w:val="28"/>
          <w:szCs w:val="28"/>
        </w:rPr>
        <w:t>авлена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на электронные адреса контактного лица в КТК, указ</w:t>
      </w:r>
      <w:r w:rsidR="00BD735C">
        <w:rPr>
          <w:rFonts w:ascii="Times New Roman" w:hAnsi="Times New Roman"/>
          <w:sz w:val="28"/>
          <w:szCs w:val="28"/>
        </w:rPr>
        <w:t>ан</w:t>
      </w:r>
      <w:r w:rsidR="00F250F6" w:rsidRPr="00F250F6">
        <w:rPr>
          <w:rFonts w:ascii="Times New Roman" w:hAnsi="Times New Roman"/>
          <w:sz w:val="28"/>
          <w:szCs w:val="28"/>
        </w:rPr>
        <w:t xml:space="preserve">ного в Извещении и Секретаря Тендерного совета: </w:t>
      </w:r>
      <w:hyperlink r:id="rId12" w:history="1">
        <w:r w:rsidR="00F250F6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BD735C">
        <w:rPr>
          <w:rFonts w:ascii="Times New Roman" w:hAnsi="Times New Roman"/>
          <w:sz w:val="28"/>
          <w:szCs w:val="28"/>
        </w:rPr>
        <w:t xml:space="preserve"> (</w:t>
      </w:r>
      <w:r w:rsidR="00BD735C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BD735C">
        <w:rPr>
          <w:rFonts w:ascii="Times New Roman" w:hAnsi="Times New Roman"/>
          <w:sz w:val="28"/>
          <w:szCs w:val="28"/>
        </w:rPr>
        <w:t>)</w:t>
      </w:r>
      <w:r w:rsidR="00F250F6">
        <w:rPr>
          <w:rFonts w:ascii="Times New Roman" w:hAnsi="Times New Roman"/>
          <w:sz w:val="28"/>
          <w:szCs w:val="28"/>
        </w:rPr>
        <w:t>.</w:t>
      </w:r>
    </w:p>
    <w:p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82AA7">
        <w:rPr>
          <w:rFonts w:ascii="Times New Roman" w:hAnsi="Times New Roman"/>
          <w:sz w:val="28"/>
          <w:szCs w:val="28"/>
        </w:rPr>
        <w:t>предвкалификаци</w:t>
      </w:r>
      <w:r w:rsidR="00E67D01">
        <w:rPr>
          <w:rFonts w:ascii="Times New Roman" w:hAnsi="Times New Roman"/>
          <w:sz w:val="28"/>
          <w:szCs w:val="28"/>
        </w:rPr>
        <w:t>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6C73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:rsidR="00CB5B5B" w:rsidRPr="00CB5B5B" w:rsidRDefault="00CB5B5B" w:rsidP="00CB5B5B">
      <w:pPr>
        <w:pStyle w:val="1"/>
        <w:ind w:firstLine="720"/>
        <w:rPr>
          <w:rFonts w:ascii="Times New Roman" w:hAnsi="Times New Roman"/>
          <w:sz w:val="28"/>
          <w:szCs w:val="28"/>
          <w:lang w:val="en-US"/>
        </w:rPr>
      </w:pPr>
      <w:r w:rsidRPr="00CB5B5B">
        <w:rPr>
          <w:rFonts w:ascii="Times New Roman" w:hAnsi="Times New Roman"/>
          <w:sz w:val="28"/>
          <w:szCs w:val="28"/>
          <w:lang w:val="en-US"/>
        </w:rPr>
        <w:lastRenderedPageBreak/>
        <w:t xml:space="preserve">INSTRUCTIONS FOR BIDDERS IN SINGLE-STAGE TENDERS </w:t>
      </w:r>
    </w:p>
    <w:p w:rsidR="00CB5B5B" w:rsidRPr="00CB5B5B" w:rsidRDefault="00CB5B5B" w:rsidP="00CB5B5B">
      <w:pPr>
        <w:rPr>
          <w:lang w:val="en-US"/>
        </w:rPr>
      </w:pPr>
    </w:p>
    <w:p w:rsidR="00CB5B5B" w:rsidRPr="00CB5B5B" w:rsidRDefault="00CB5B5B" w:rsidP="00CB5B5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These Instructions regulate the procedure for submission of documents to bid in CPC-R/K single-stage tenders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case of a single-stage tender, a prequalification application and bid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concurrently in one document package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B5B" w:rsidRPr="0054646D" w:rsidRDefault="00CB5B5B" w:rsidP="00CB5B5B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PREAUTHORIZATION</w:t>
      </w:r>
      <w:r w:rsidRPr="0054646D">
        <w:rPr>
          <w:rFonts w:ascii="Times New Roman" w:hAnsi="Times New Roman"/>
          <w:b/>
          <w:sz w:val="28"/>
          <w:szCs w:val="28"/>
        </w:rPr>
        <w:t xml:space="preserve"> 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single-stage tender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may be conducted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with or without preauthorization of bidders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In order to get access to a tender document package in case of a single-stage tender with preauthorization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to be specified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a letter and confidentiality commitment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commitment template is attached to the Notice</w:t>
      </w:r>
      <w:r w:rsidRPr="00446465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>:</w:t>
      </w:r>
      <w:r w:rsidRPr="00446465">
        <w:rPr>
          <w:lang w:val="en-US"/>
        </w:rPr>
        <w:t xml:space="preserve"> </w:t>
      </w:r>
      <w:hyperlink r:id="rId13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letter template is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).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receiving a duly issued letter and confidentiality commitment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required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the CPC Contact Person within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two business days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communicates link, login and password to access the CPC FTP server, hosting the tender documents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CPC has the right to deny access to the tender documents, explaining the reasons or not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CPC bears no responsibility towards Bidders or third parties, which may incur losses due to such action (including non-reimbursement to the Bidder of tender-related expenses). 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case of a single-stage tender, being held without preauthorization, all required information and documents for preparation of a prequalification application and bid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indicated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PREPARATION AND SUBMISSION OF DOCUMENTS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Persons meeting the criteria set forth in the Notice and interested in the tender are to prepare and submit a document package, comprising a prequalification application and bid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Prequalification application is to be prepared and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compliance with the Requirements to Prequalification Application Execution. Bid is to be prepared and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compliance with the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Request for Proposal.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Prequalification application and bid are to be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sealed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in different envelopes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marked</w:t>
      </w:r>
      <w:r w:rsidRPr="00446465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Prequalification application”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“Bid”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Sealed envelopes with prequalification application and bid are to be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addressed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E09AE" w:rsidRPr="00EE09AE">
        <w:rPr>
          <w:rFonts w:ascii="Times New Roman" w:hAnsi="Times New Roman"/>
          <w:sz w:val="28"/>
          <w:szCs w:val="28"/>
          <w:lang w:val="en-US"/>
        </w:rPr>
        <w:t>115093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Moscow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EE09AE" w:rsidRPr="00EE09AE"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E09AE">
        <w:rPr>
          <w:rFonts w:ascii="Times New Roman" w:hAnsi="Times New Roman"/>
          <w:sz w:val="28"/>
          <w:szCs w:val="28"/>
          <w:lang w:val="en-US"/>
        </w:rPr>
        <w:t>Pavlovskaya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st.</w:t>
      </w:r>
      <w:proofErr w:type="spellEnd"/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Building </w:t>
      </w:r>
      <w:r w:rsidR="00EE09AE">
        <w:rPr>
          <w:rFonts w:ascii="Times New Roman" w:hAnsi="Times New Roman"/>
          <w:sz w:val="28"/>
          <w:szCs w:val="28"/>
          <w:lang w:val="en-US"/>
        </w:rPr>
        <w:t>1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Business Center “</w:t>
      </w:r>
      <w:proofErr w:type="spellStart"/>
      <w:r w:rsidR="00EE09AE">
        <w:rPr>
          <w:rFonts w:ascii="Times New Roman" w:hAnsi="Times New Roman"/>
          <w:sz w:val="28"/>
          <w:szCs w:val="28"/>
          <w:lang w:val="en-US"/>
        </w:rPr>
        <w:t>Pavlovsky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CPC-R</w:t>
      </w:r>
      <w:r w:rsidR="00E1375B" w:rsidRPr="00E1375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97B26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E1375B" w:rsidRPr="00797B26">
        <w:rPr>
          <w:rFonts w:ascii="Times New Roman" w:hAnsi="Times New Roman"/>
          <w:sz w:val="28"/>
          <w:szCs w:val="28"/>
          <w:lang w:val="en-US"/>
        </w:rPr>
        <w:t>Tender Board Secretary</w:t>
      </w:r>
      <w:r w:rsidRPr="00797B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delivered 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Apart from a hardcopy, a softcopy of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prequalification application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is to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be emailed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 the CPC Contact Person indicated in the Notice and Tender Board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Secretary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4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).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Softcopy of bid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is not to be emailed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but to be submitted 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USB</w:t>
      </w:r>
      <w:r>
        <w:rPr>
          <w:rFonts w:ascii="Times New Roman" w:hAnsi="Times New Roman"/>
          <w:sz w:val="28"/>
          <w:szCs w:val="28"/>
          <w:lang w:val="en-US"/>
        </w:rPr>
        <w:t xml:space="preserve"> storage devices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which should be put into the envelopes, containing original technical and commercial bids in compliance with the Request for Proposal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REVIEW AND EVALUATION PROCEDURE</w:t>
      </w:r>
    </w:p>
    <w:p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Upon receipt of prequalification applications and bids, these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reviewed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First, prequalification applications and technical bids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reviewed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compliance with the CPC requirements. Upon results of the review, a list of bidders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 approved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Only commercial bids of bidders included in the bidders list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admitted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evaluation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Commercial bids of bidders not included in the bidders list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destroyed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without opening in compliance with the CPC procedures.</w:t>
      </w:r>
    </w:p>
    <w:p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complete procedure of interaction during bids review for compliance with the CPC requirements; request for additional documents; request for clarifications; negotiations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evaluation and selection of tender winner is documented in the Request for Proposal.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B5B5B" w:rsidRPr="00446465" w:rsidRDefault="00CB5B5B" w:rsidP="00CB5B5B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CB5B5B" w:rsidRPr="00CB5B5B" w:rsidRDefault="00CB5B5B" w:rsidP="00FD606C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CB5B5B" w:rsidRPr="00CB5B5B" w:rsidSect="00383F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12" w:rsidRDefault="00282412">
      <w:r>
        <w:separator/>
      </w:r>
    </w:p>
  </w:endnote>
  <w:endnote w:type="continuationSeparator" w:id="0">
    <w:p w:rsidR="00282412" w:rsidRDefault="002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CC" w:rsidRDefault="00271F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EE09AE">
      <w:rPr>
        <w:rStyle w:val="a9"/>
        <w:rFonts w:ascii="Times New Roman CYR" w:hAnsi="Times New Roman CYR"/>
        <w:noProof/>
        <w:sz w:val="20"/>
      </w:rPr>
      <w:t>4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271FCC">
      <w:rPr>
        <w:rStyle w:val="a9"/>
        <w:rFonts w:ascii="Times New Roman CYR" w:hAnsi="Times New Roman CYR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CC" w:rsidRDefault="00271F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12" w:rsidRDefault="00282412">
      <w:r>
        <w:separator/>
      </w:r>
    </w:p>
  </w:footnote>
  <w:footnote w:type="continuationSeparator" w:id="0">
    <w:p w:rsidR="00282412" w:rsidRDefault="002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CC" w:rsidRDefault="00271F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CC" w:rsidRDefault="00271F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50676"/>
    <w:rsid w:val="00672F5C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7BB5"/>
    <w:rsid w:val="00C64E03"/>
    <w:rsid w:val="00C71767"/>
    <w:rsid w:val="00C75245"/>
    <w:rsid w:val="00C75F02"/>
    <w:rsid w:val="00C82A33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09AE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7E3C29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y.CPCTenderBoard@cpcpip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49ECE-5508-4CE2-89BE-9E7F15AC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1037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8143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dimi0123</cp:lastModifiedBy>
  <cp:revision>11</cp:revision>
  <cp:lastPrinted>2017-04-07T11:01:00Z</cp:lastPrinted>
  <dcterms:created xsi:type="dcterms:W3CDTF">2018-01-23T08:22:00Z</dcterms:created>
  <dcterms:modified xsi:type="dcterms:W3CDTF">2019-12-18T13:53:00Z</dcterms:modified>
</cp:coreProperties>
</file>